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7F" w:rsidRPr="00D3547F" w:rsidRDefault="00D3547F" w:rsidP="00DD455A">
      <w:pPr>
        <w:spacing w:before="100" w:beforeAutospacing="1" w:after="100" w:afterAutospacing="1" w:line="4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5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Схема описания школьного образовательного туристского маршрута</w:t>
      </w:r>
      <w:r w:rsidR="00DD455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Аромашевском районе 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4"/>
        <w:gridCol w:w="5669"/>
      </w:tblGrid>
      <w:tr w:rsidR="001A6707" w:rsidRPr="00DD455A" w:rsidTr="00D3547F"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Название школьного образовательного туристского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21ED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Становление исламской культуры в Аромашевском районе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Ресурсы о регионе и районе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21ED" w:rsidRPr="00DD455A" w:rsidRDefault="00D3547F" w:rsidP="00D321ED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РФ, Тюменская область, Аромашевский район, д. </w:t>
            </w: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proofErr w:type="spellEnd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расположения «</w:t>
            </w: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proofErr w:type="spellEnd"/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Астана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1A670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D3547F" w:rsidRPr="00DD455A" w:rsidRDefault="00D3547F" w:rsidP="00DD455A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Начало маршрута Аромашевский район д. Ново</w:t>
            </w:r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аптула (Мечеть) – проезжая часть между д. Новоаптула и д. </w:t>
            </w:r>
            <w:proofErr w:type="spellStart"/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proofErr w:type="spellEnd"/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(место для добровольной милостыни) -  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proofErr w:type="spellEnd"/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proofErr w:type="spellEnd"/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Астана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Предполагаемая целевая аудитория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21ED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 - от 1</w:t>
            </w:r>
            <w:r w:rsidR="00D321ED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лет и старше.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мая по сентябрь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Ключевые направления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#История #Родной край #Наследие #Отечество #Патриотизм #Герои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Маршрут интегрируется в образовательные /воспитательные программы</w:t>
            </w:r>
          </w:p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Возможные образовательные и воспитательные эффекты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образовательные программы основного общего образования (предметные области по ФГОС – </w:t>
            </w:r>
            <w:r w:rsidRPr="00DD455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история;</w:t>
            </w:r>
          </w:p>
          <w:p w:rsidR="00D3547F" w:rsidRPr="00DD455A" w:rsidRDefault="00D3547F" w:rsidP="00D354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дополнительные общеобразовательные программы - </w:t>
            </w:r>
            <w:proofErr w:type="gram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туристско-краеведческая</w:t>
            </w:r>
            <w:proofErr w:type="gramEnd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D3547F" w:rsidRPr="00DD455A" w:rsidRDefault="00D3547F" w:rsidP="00D354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интереса к историко-культурному наследию родного края;</w:t>
            </w:r>
          </w:p>
          <w:p w:rsidR="00D3547F" w:rsidRPr="00DD455A" w:rsidRDefault="00D3547F" w:rsidP="00D354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чувства патриотизма и любви к малой Родине.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Возможный уровень познавательной/образовательной нагрузки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Досуговый</w:t>
            </w:r>
            <w:proofErr w:type="spellEnd"/>
          </w:p>
          <w:p w:rsidR="00D3547F" w:rsidRPr="00DD455A" w:rsidRDefault="00D3547F" w:rsidP="00D35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Ознакомительный</w:t>
            </w:r>
          </w:p>
          <w:p w:rsidR="00D3547F" w:rsidRPr="00DD455A" w:rsidRDefault="00D3547F" w:rsidP="00D354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Просветительский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Доступность для детей с ОВЗ и детей-инвалидов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Продолжительность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день без ночевки.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Протяженность маршрута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1-й день (пешая часть):</w:t>
            </w:r>
          </w:p>
          <w:p w:rsidR="00D3547F" w:rsidRPr="00DD455A" w:rsidRDefault="00D321ED" w:rsidP="00D354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Пункты, через которые проходит маршрут</w:t>
            </w:r>
          </w:p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Объекты показа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21ED" w:rsidP="00D354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Мечеть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Новоаптула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Аромашевский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</w:t>
            </w:r>
          </w:p>
          <w:p w:rsidR="00D321ED" w:rsidRPr="00DD455A" w:rsidRDefault="00D321ED" w:rsidP="00D354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Место для добровольной милостыни,  проезжая часть между д. Новоаптула и д. </w:t>
            </w: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proofErr w:type="spellEnd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3547F" w:rsidRPr="00DD455A" w:rsidRDefault="00D321ED" w:rsidP="00DD455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Новоуфимская</w:t>
            </w:r>
            <w:proofErr w:type="spellEnd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Астана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 территории 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proofErr w:type="spellEnd"/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Цель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ознакомить экскурсантов с историей 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становления  исламской культуры в Аромашевском районе</w:t>
            </w:r>
          </w:p>
          <w:p w:rsid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 </w:t>
            </w:r>
          </w:p>
          <w:p w:rsidR="00DD455A" w:rsidRDefault="00DD455A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межшкольных контактов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DD455A" w:rsidRDefault="00DD455A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повышение уровня эффективности образовательного пространства; </w:t>
            </w:r>
          </w:p>
          <w:p w:rsidR="00D3547F" w:rsidRPr="00DD455A" w:rsidRDefault="00DD455A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="00D3547F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привитие интереса к историко-культурному наследию родного края.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Для посещения 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proofErr w:type="spellEnd"/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Астана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необходимо связаться с </w:t>
            </w:r>
            <w:r w:rsidR="001A670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органом образования Управления ОКСИМПААМР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                          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Фотоматериал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D455A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941" cy="2272633"/>
                  <wp:effectExtent l="19050" t="0" r="5759" b="0"/>
                  <wp:docPr id="1" name="Рисунок 1" descr="C:\Users\user\Desktop\Образовательные маршруты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бразовательные маршруты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450" cy="2273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D455A" w:rsidRPr="00DD455A" w:rsidRDefault="00DD455A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011229" cy="1355392"/>
                  <wp:effectExtent l="19050" t="0" r="0" b="0"/>
                  <wp:docPr id="2" name="Рисунок 2" descr="C:\Users\user\Desktop\Образовательные маршруты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Образовательные маршруты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496" cy="1356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График движения по маршруту:</w:t>
            </w:r>
          </w:p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:00 – 1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посещение 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Мечети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D3547F" w:rsidRPr="00DD455A" w:rsidRDefault="00D3547F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1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 посещение 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места для добровольной милостыни</w:t>
            </w:r>
          </w:p>
          <w:p w:rsidR="00D3547F" w:rsidRPr="00DD455A" w:rsidRDefault="00D3547F" w:rsidP="00105047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1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 – посещение </w:t>
            </w:r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Новоуфимская</w:t>
            </w:r>
            <w:proofErr w:type="spellEnd"/>
            <w:r w:rsidR="00105047" w:rsidRPr="00DD45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Астана»</w:t>
            </w:r>
          </w:p>
        </w:tc>
      </w:tr>
      <w:tr w:rsidR="001A6707" w:rsidRPr="00DD455A" w:rsidTr="00D354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3547F" w:rsidP="00DD455A">
            <w:pPr>
              <w:spacing w:before="100" w:beforeAutospacing="1" w:after="100" w:afterAutospacing="1" w:line="402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45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Методически материалы для работы на маршруте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547F" w:rsidRPr="00DD455A" w:rsidRDefault="00DD455A" w:rsidP="00D3547F">
            <w:pPr>
              <w:spacing w:before="100" w:beforeAutospacing="1" w:after="100" w:afterAutospacing="1" w:line="402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hyperlink r:id="rId7" w:history="1">
              <w:r w:rsidRPr="00DD455A">
                <w:rPr>
                  <w:rStyle w:val="a4"/>
                  <w:rFonts w:ascii="Arial" w:eastAsia="Times New Roman" w:hAnsi="Arial" w:cs="Arial"/>
                  <w:sz w:val="24"/>
                  <w:szCs w:val="24"/>
                  <w:lang w:eastAsia="ru-RU"/>
                </w:rPr>
                <w:t>http://aromedu.ru/?page_id=12982</w:t>
              </w:r>
            </w:hyperlink>
            <w:r w:rsidRPr="00DD455A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F52B9" w:rsidRPr="001A6707" w:rsidRDefault="002F52B9"/>
    <w:sectPr w:rsidR="002F52B9" w:rsidRPr="001A6707" w:rsidSect="002F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F469C"/>
    <w:multiLevelType w:val="multilevel"/>
    <w:tmpl w:val="14D6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FD2A45"/>
    <w:multiLevelType w:val="multilevel"/>
    <w:tmpl w:val="84C2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F81FEA"/>
    <w:multiLevelType w:val="multilevel"/>
    <w:tmpl w:val="3C12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555C4"/>
    <w:multiLevelType w:val="multilevel"/>
    <w:tmpl w:val="343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547F"/>
    <w:rsid w:val="00105047"/>
    <w:rsid w:val="001A6707"/>
    <w:rsid w:val="00253380"/>
    <w:rsid w:val="002F52B9"/>
    <w:rsid w:val="003B51EF"/>
    <w:rsid w:val="00C61BA6"/>
    <w:rsid w:val="00D321ED"/>
    <w:rsid w:val="00D3547F"/>
    <w:rsid w:val="00DD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47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4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romedu.ru/?page_id=129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2023-04-27T05:40:00Z</dcterms:created>
  <dcterms:modified xsi:type="dcterms:W3CDTF">2023-04-28T06:31:00Z</dcterms:modified>
</cp:coreProperties>
</file>